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D3" w:rsidRDefault="008E6FBB">
      <w:r>
        <w:t>200 Glamorgan Street – Glamorgan Castle</w:t>
      </w:r>
      <w:r w:rsidR="0060657C">
        <w:t xml:space="preserve"> – Built 1904-1905</w:t>
      </w:r>
    </w:p>
    <w:p w:rsidR="008E6FBB" w:rsidRDefault="008E6FBB">
      <w:r>
        <w:rPr>
          <w:noProof/>
        </w:rPr>
        <w:drawing>
          <wp:inline distT="0" distB="0" distL="0" distR="0">
            <wp:extent cx="8229600" cy="4588077"/>
            <wp:effectExtent l="19050" t="0" r="0" b="0"/>
            <wp:docPr id="1" name="Picture 1" descr="E:\200 Glamor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0 Glamorg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58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6FBB" w:rsidSect="008E6F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6FBB"/>
    <w:rsid w:val="0060657C"/>
    <w:rsid w:val="008E6FBB"/>
    <w:rsid w:val="00903FD3"/>
    <w:rsid w:val="00FA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3</cp:revision>
  <dcterms:created xsi:type="dcterms:W3CDTF">2019-04-04T17:55:00Z</dcterms:created>
  <dcterms:modified xsi:type="dcterms:W3CDTF">2019-04-05T14:53:00Z</dcterms:modified>
</cp:coreProperties>
</file>